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03-06/2025/5236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Скадовск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Скадовск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03-06/2025/5236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